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242424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242424"/>
          <w:sz w:val="44"/>
          <w:szCs w:val="44"/>
          <w:shd w:val="clear" w:color="auto" w:fill="FFFFFF"/>
        </w:rPr>
        <w:t>受“拒执罪”震慑 被执行人主动还款</w:t>
      </w:r>
    </w:p>
    <w:p>
      <w:pPr>
        <w:ind w:firstLine="720" w:firstLineChars="200"/>
        <w:jc w:val="center"/>
        <w:rPr>
          <w:rFonts w:hint="eastAsia" w:asciiTheme="majorEastAsia" w:hAnsiTheme="majorEastAsia" w:eastAsiaTheme="majorEastAsia"/>
          <w:color w:val="242424"/>
          <w:sz w:val="36"/>
          <w:szCs w:val="36"/>
          <w:shd w:val="clear" w:color="auto" w:fill="FFFFFF"/>
        </w:rPr>
      </w:pPr>
    </w:p>
    <w:p>
      <w:pPr>
        <w:ind w:firstLine="640" w:firstLineChars="200"/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（通讯员：王悦）“我没有钱，拘我我也不怕，我都准备好了。”“既然你这么不配合履行生效法律文书确定的义务，现给你下发拘留决定书、罚款决定书，并且在调查当中你有明显的拒执行为，我们将把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该案件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移送至公安机关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以上是通榆法院执行局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法官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被执行人袁某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之间的对话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据悉，袁某向申请人杨某借款，但之后拒不偿还，故申请人杨某诉至法院，法院判决</w:t>
      </w:r>
      <w:r>
        <w:rPr>
          <w:rFonts w:hint="eastAsia" w:asciiTheme="minorEastAsia" w:hAnsiTheme="minorEastAsia"/>
          <w:sz w:val="32"/>
          <w:szCs w:val="32"/>
          <w:lang w:eastAsia="zh-CN"/>
        </w:rPr>
        <w:t>后袁某</w:t>
      </w:r>
      <w:r>
        <w:rPr>
          <w:rFonts w:hint="eastAsia" w:asciiTheme="minorEastAsia" w:hAnsiTheme="minorEastAsia"/>
          <w:sz w:val="32"/>
          <w:szCs w:val="32"/>
        </w:rPr>
        <w:t>仍不履行还款义务，杨某</w:t>
      </w:r>
      <w:r>
        <w:rPr>
          <w:rFonts w:hint="eastAsia" w:asciiTheme="minorEastAsia" w:hAnsiTheme="minorEastAsia"/>
          <w:sz w:val="32"/>
          <w:szCs w:val="32"/>
          <w:lang w:eastAsia="zh-CN"/>
        </w:rPr>
        <w:t>于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2019年5月</w:t>
      </w:r>
      <w:r>
        <w:rPr>
          <w:rFonts w:hint="eastAsia" w:asciiTheme="minorEastAsia" w:hAnsiTheme="minorEastAsia"/>
          <w:sz w:val="32"/>
          <w:szCs w:val="32"/>
        </w:rPr>
        <w:t>向</w:t>
      </w:r>
      <w:r>
        <w:rPr>
          <w:rFonts w:hint="eastAsia" w:asciiTheme="minorEastAsia" w:hAnsiTheme="minorEastAsia"/>
          <w:sz w:val="32"/>
          <w:szCs w:val="32"/>
          <w:lang w:eastAsia="zh-CN"/>
        </w:rPr>
        <w:t>通榆</w:t>
      </w:r>
      <w:r>
        <w:rPr>
          <w:rFonts w:hint="eastAsia" w:asciiTheme="minorEastAsia" w:hAnsiTheme="minorEastAsia"/>
          <w:sz w:val="32"/>
          <w:szCs w:val="32"/>
        </w:rPr>
        <w:t>法院申请强制执行。案件执行过程中，袁某一直不现身，电话也无法联系。执行法官穷尽手段，也未查找到袁某的行踪，案件一度陷入僵局。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eastAsia="zh-CN"/>
        </w:rPr>
        <w:t>通榆法院执行局</w:t>
      </w:r>
      <w:r>
        <w:rPr>
          <w:rFonts w:hint="eastAsia" w:asciiTheme="minorEastAsia" w:hAnsiTheme="minorEastAsia"/>
          <w:sz w:val="32"/>
          <w:szCs w:val="32"/>
        </w:rPr>
        <w:t>对袁某依法作出了限制高消费的决定，经征求申请人同意终结本次执行程序，并告知申请人发现被执行人袁某的</w:t>
      </w:r>
      <w:r>
        <w:rPr>
          <w:rFonts w:hint="eastAsia" w:asciiTheme="minorEastAsia" w:hAnsiTheme="minorEastAsia"/>
          <w:sz w:val="32"/>
          <w:szCs w:val="32"/>
          <w:lang w:eastAsia="zh-CN"/>
        </w:rPr>
        <w:t>下落</w:t>
      </w:r>
      <w:r>
        <w:rPr>
          <w:rFonts w:hint="eastAsia" w:asciiTheme="minorEastAsia" w:hAnsiTheme="minorEastAsia"/>
          <w:sz w:val="32"/>
          <w:szCs w:val="32"/>
        </w:rPr>
        <w:t>和</w:t>
      </w:r>
      <w:r>
        <w:rPr>
          <w:rFonts w:hint="eastAsia" w:asciiTheme="minorEastAsia" w:hAnsiTheme="minorEastAsia"/>
          <w:sz w:val="32"/>
          <w:szCs w:val="32"/>
          <w:lang w:eastAsia="zh-CN"/>
        </w:rPr>
        <w:t>财产</w:t>
      </w:r>
      <w:r>
        <w:rPr>
          <w:rFonts w:hint="eastAsia" w:asciiTheme="minorEastAsia" w:hAnsiTheme="minorEastAsia"/>
          <w:sz w:val="32"/>
          <w:szCs w:val="32"/>
        </w:rPr>
        <w:t>线索即可申请恢复本案执行程序。</w:t>
      </w:r>
    </w:p>
    <w:p>
      <w:pPr>
        <w:ind w:firstLine="640" w:firstLineChars="200"/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32"/>
          <w:szCs w:val="32"/>
        </w:rPr>
        <w:t>今年八月份，执行局承办法官接到了申请人杨某的电话，杨某</w:t>
      </w:r>
      <w:r>
        <w:rPr>
          <w:rFonts w:hint="eastAsia" w:asciiTheme="minorEastAsia" w:hAnsiTheme="minorEastAsia"/>
          <w:sz w:val="32"/>
          <w:szCs w:val="32"/>
          <w:lang w:eastAsia="zh-CN"/>
        </w:rPr>
        <w:t>称</w:t>
      </w:r>
      <w:r>
        <w:rPr>
          <w:rFonts w:hint="eastAsia" w:asciiTheme="minorEastAsia" w:hAnsiTheme="minorEastAsia"/>
          <w:sz w:val="32"/>
          <w:szCs w:val="32"/>
        </w:rPr>
        <w:t>发现了袁某的行踪，并请求立即传唤</w:t>
      </w:r>
      <w:r>
        <w:rPr>
          <w:rFonts w:hint="eastAsia" w:asciiTheme="minorEastAsia" w:hAnsiTheme="minorEastAsia"/>
          <w:sz w:val="32"/>
          <w:szCs w:val="32"/>
          <w:lang w:eastAsia="zh-CN"/>
        </w:rPr>
        <w:t>被执行人。</w:t>
      </w:r>
      <w:r>
        <w:rPr>
          <w:rFonts w:hint="eastAsia" w:asciiTheme="minorEastAsia" w:hAnsiTheme="minorEastAsia"/>
          <w:sz w:val="32"/>
          <w:szCs w:val="32"/>
        </w:rPr>
        <w:t>接警后，执行局立刻指派干警前往</w:t>
      </w:r>
      <w:r>
        <w:rPr>
          <w:rFonts w:hint="eastAsia" w:asciiTheme="minorEastAsia" w:hAnsiTheme="minorEastAsia"/>
          <w:sz w:val="32"/>
          <w:szCs w:val="32"/>
          <w:lang w:eastAsia="zh-CN"/>
        </w:rPr>
        <w:t>执行，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根据申请人提供的线索，顺利将“失联”已久的袁某拘传到法院。经多方了解获知，被执行人袁某在老城改造小区项目部承包工程，并结算了工程款3万元。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将袁某拘传到法院后，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袁某当时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存在明显的“拒执”行为，承办法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官对其进行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耐心劝诫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Theme="minorEastAsia" w:hAnsi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释法明理，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告知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执行人违反法律规定将会受到罚款、拘留的法律制裁，有财产拒不履行将会涉嫌拒执罪追究刑事责任。袁某逐渐认识到逃避执行没有出路，只有积极履行生效法律文书确定的义务才是正道，最后主动将欠款还给杨某。</w:t>
      </w:r>
    </w:p>
    <w:p>
      <w:pPr>
        <w:ind w:firstLine="640" w:firstLineChars="200"/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充分运用限制高消费、罚款、拘留等法律强制手段保障执行工作落到实处，努力让人民群众在每一个司法案件中感受到公平正义，是通榆县人民法院执行局一直以来的工作目标。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5D"/>
    <w:rsid w:val="0008195D"/>
    <w:rsid w:val="001A33DA"/>
    <w:rsid w:val="00340721"/>
    <w:rsid w:val="005A1581"/>
    <w:rsid w:val="00B574E9"/>
    <w:rsid w:val="00D003CE"/>
    <w:rsid w:val="00EE3FE8"/>
    <w:rsid w:val="00F9402E"/>
    <w:rsid w:val="0E8E27D0"/>
    <w:rsid w:val="12125108"/>
    <w:rsid w:val="14241346"/>
    <w:rsid w:val="1CB758AF"/>
    <w:rsid w:val="1F860667"/>
    <w:rsid w:val="20C42FF4"/>
    <w:rsid w:val="242B3CB4"/>
    <w:rsid w:val="31EC39CA"/>
    <w:rsid w:val="39C261EE"/>
    <w:rsid w:val="41B20A1F"/>
    <w:rsid w:val="46C87E7B"/>
    <w:rsid w:val="56587060"/>
    <w:rsid w:val="59703DE3"/>
    <w:rsid w:val="5B400D2C"/>
    <w:rsid w:val="5D6F2EDA"/>
    <w:rsid w:val="7A0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616</Characters>
  <Lines>5</Lines>
  <Paragraphs>1</Paragraphs>
  <TotalTime>6</TotalTime>
  <ScaleCrop>false</ScaleCrop>
  <LinksUpToDate>false</LinksUpToDate>
  <CharactersWithSpaces>723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2020-08-27T06:22:00Z</dcterms:created>
  <dc:creator>xb21cn</dc:creator>
  <cp:lastModifiedBy>庭院深深</cp:lastModifiedBy>
  <dcterms:modified xsi:type="dcterms:W3CDTF">2020-08-28T01:50:36Z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